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878" w:rsidRPr="006D6BBE" w:rsidRDefault="00AD0878" w:rsidP="006D6BBE">
      <w:pPr>
        <w:spacing w:after="0" w:line="480" w:lineRule="auto"/>
        <w:jc w:val="center"/>
        <w:rPr>
          <w:rFonts w:ascii="Times New Roman" w:hAnsi="Times New Roman" w:cs="Times New Roman"/>
          <w:sz w:val="24"/>
          <w:szCs w:val="24"/>
          <w:lang w:val="en-GB"/>
        </w:rPr>
      </w:pPr>
    </w:p>
    <w:p w:rsidR="0001485D" w:rsidRPr="006D6BBE" w:rsidRDefault="0001485D" w:rsidP="006D6BBE">
      <w:pPr>
        <w:spacing w:after="0" w:line="480" w:lineRule="auto"/>
        <w:jc w:val="center"/>
        <w:rPr>
          <w:rFonts w:ascii="Times New Roman" w:hAnsi="Times New Roman" w:cs="Times New Roman"/>
          <w:sz w:val="24"/>
          <w:szCs w:val="24"/>
          <w:lang w:val="en-GB"/>
        </w:rPr>
      </w:pPr>
    </w:p>
    <w:p w:rsidR="0001485D" w:rsidRPr="006D6BBE" w:rsidRDefault="0001485D" w:rsidP="006D6BBE">
      <w:pPr>
        <w:spacing w:after="0" w:line="480" w:lineRule="auto"/>
        <w:jc w:val="center"/>
        <w:rPr>
          <w:rFonts w:ascii="Times New Roman" w:hAnsi="Times New Roman" w:cs="Times New Roman"/>
          <w:sz w:val="24"/>
          <w:szCs w:val="24"/>
          <w:lang w:val="en-GB"/>
        </w:rPr>
      </w:pPr>
    </w:p>
    <w:p w:rsidR="0001485D" w:rsidRPr="006D6BBE" w:rsidRDefault="0001485D" w:rsidP="006D6BBE">
      <w:pPr>
        <w:spacing w:after="0" w:line="480" w:lineRule="auto"/>
        <w:jc w:val="center"/>
        <w:rPr>
          <w:rFonts w:ascii="Times New Roman" w:hAnsi="Times New Roman" w:cs="Times New Roman"/>
          <w:sz w:val="24"/>
          <w:szCs w:val="24"/>
          <w:lang w:val="en-GB"/>
        </w:rPr>
      </w:pPr>
    </w:p>
    <w:p w:rsidR="0001485D" w:rsidRPr="006D6BBE" w:rsidRDefault="0001485D" w:rsidP="006D6BBE">
      <w:pPr>
        <w:spacing w:after="0" w:line="480" w:lineRule="auto"/>
        <w:jc w:val="center"/>
        <w:rPr>
          <w:rFonts w:ascii="Times New Roman" w:hAnsi="Times New Roman" w:cs="Times New Roman"/>
          <w:sz w:val="24"/>
          <w:szCs w:val="24"/>
          <w:lang w:val="en-GB"/>
        </w:rPr>
      </w:pPr>
    </w:p>
    <w:p w:rsidR="0001485D" w:rsidRPr="006D6BBE" w:rsidRDefault="0001485D" w:rsidP="006D6BBE">
      <w:pPr>
        <w:spacing w:after="0" w:line="480" w:lineRule="auto"/>
        <w:jc w:val="center"/>
        <w:rPr>
          <w:rFonts w:ascii="Times New Roman" w:hAnsi="Times New Roman" w:cs="Times New Roman"/>
          <w:sz w:val="24"/>
          <w:szCs w:val="24"/>
          <w:lang w:val="en-GB"/>
        </w:rPr>
      </w:pPr>
    </w:p>
    <w:p w:rsidR="0001485D" w:rsidRPr="006D6BBE" w:rsidRDefault="0001485D" w:rsidP="006D6BBE">
      <w:pPr>
        <w:spacing w:after="0" w:line="480" w:lineRule="auto"/>
        <w:jc w:val="center"/>
        <w:rPr>
          <w:rFonts w:ascii="Times New Roman" w:hAnsi="Times New Roman" w:cs="Times New Roman"/>
          <w:sz w:val="24"/>
          <w:szCs w:val="24"/>
          <w:lang w:val="en-GB"/>
        </w:rPr>
      </w:pPr>
    </w:p>
    <w:p w:rsidR="0001485D" w:rsidRPr="006D6BBE" w:rsidRDefault="0001485D" w:rsidP="006D6BBE">
      <w:pPr>
        <w:spacing w:after="0" w:line="480" w:lineRule="auto"/>
        <w:jc w:val="center"/>
        <w:rPr>
          <w:rFonts w:ascii="Times New Roman" w:hAnsi="Times New Roman" w:cs="Times New Roman"/>
          <w:sz w:val="24"/>
          <w:szCs w:val="24"/>
          <w:lang w:val="en-GB"/>
        </w:rPr>
      </w:pPr>
    </w:p>
    <w:p w:rsidR="00AD0878" w:rsidRPr="006D6BBE" w:rsidRDefault="00AD0878" w:rsidP="006D6BBE">
      <w:pPr>
        <w:spacing w:after="0" w:line="480" w:lineRule="auto"/>
        <w:jc w:val="center"/>
        <w:rPr>
          <w:rFonts w:ascii="Times New Roman" w:hAnsi="Times New Roman" w:cs="Times New Roman"/>
          <w:sz w:val="24"/>
          <w:szCs w:val="24"/>
          <w:lang w:val="en-GB"/>
        </w:rPr>
      </w:pPr>
      <w:bookmarkStart w:id="0" w:name="_GoBack"/>
      <w:r w:rsidRPr="006D6BBE">
        <w:rPr>
          <w:rFonts w:ascii="Times New Roman" w:hAnsi="Times New Roman" w:cs="Times New Roman"/>
          <w:sz w:val="24"/>
          <w:szCs w:val="24"/>
          <w:lang w:val="en-GB"/>
        </w:rPr>
        <w:t xml:space="preserve">Matters </w:t>
      </w:r>
      <w:r w:rsidR="006D6BBE" w:rsidRPr="006D6BBE">
        <w:rPr>
          <w:rFonts w:ascii="Times New Roman" w:hAnsi="Times New Roman" w:cs="Times New Roman"/>
          <w:sz w:val="24"/>
          <w:szCs w:val="24"/>
          <w:lang w:val="en-GB"/>
        </w:rPr>
        <w:t xml:space="preserve">Concerning </w:t>
      </w:r>
      <w:bookmarkEnd w:id="0"/>
      <w:r w:rsidRPr="006D6BBE">
        <w:rPr>
          <w:rFonts w:ascii="Times New Roman" w:hAnsi="Times New Roman" w:cs="Times New Roman"/>
          <w:sz w:val="24"/>
          <w:szCs w:val="24"/>
          <w:lang w:val="en-GB"/>
        </w:rPr>
        <w:t xml:space="preserve">Healthcare </w:t>
      </w:r>
      <w:r w:rsidR="006D6BBE" w:rsidRPr="006D6BBE">
        <w:rPr>
          <w:rFonts w:ascii="Times New Roman" w:hAnsi="Times New Roman" w:cs="Times New Roman"/>
          <w:sz w:val="24"/>
          <w:szCs w:val="24"/>
          <w:lang w:val="en-GB"/>
        </w:rPr>
        <w:t xml:space="preserve">Sector in the </w:t>
      </w:r>
      <w:r w:rsidRPr="006D6BBE">
        <w:rPr>
          <w:rFonts w:ascii="Times New Roman" w:hAnsi="Times New Roman" w:cs="Times New Roman"/>
          <w:sz w:val="24"/>
          <w:szCs w:val="24"/>
          <w:lang w:val="en-GB"/>
        </w:rPr>
        <w:t>United States</w:t>
      </w:r>
    </w:p>
    <w:p w:rsidR="0001485D" w:rsidRPr="006D6BBE" w:rsidRDefault="0001485D" w:rsidP="006D6BBE">
      <w:pPr>
        <w:spacing w:after="0" w:line="480" w:lineRule="auto"/>
        <w:jc w:val="center"/>
        <w:rPr>
          <w:rFonts w:ascii="Times New Roman" w:hAnsi="Times New Roman" w:cs="Times New Roman"/>
          <w:sz w:val="24"/>
          <w:szCs w:val="24"/>
          <w:lang w:val="en-GB"/>
        </w:rPr>
      </w:pPr>
      <w:r w:rsidRPr="006D6BBE">
        <w:rPr>
          <w:rFonts w:ascii="Times New Roman" w:hAnsi="Times New Roman" w:cs="Times New Roman"/>
          <w:sz w:val="24"/>
          <w:szCs w:val="24"/>
          <w:lang w:val="en-GB"/>
        </w:rPr>
        <w:t>Name</w:t>
      </w:r>
    </w:p>
    <w:p w:rsidR="0001485D" w:rsidRPr="006D6BBE" w:rsidRDefault="0001485D" w:rsidP="006D6BBE">
      <w:pPr>
        <w:spacing w:after="0" w:line="480" w:lineRule="auto"/>
        <w:jc w:val="center"/>
        <w:rPr>
          <w:rFonts w:ascii="Times New Roman" w:hAnsi="Times New Roman" w:cs="Times New Roman"/>
          <w:sz w:val="24"/>
          <w:szCs w:val="24"/>
          <w:lang w:val="en-GB"/>
        </w:rPr>
      </w:pPr>
      <w:r w:rsidRPr="006D6BBE">
        <w:rPr>
          <w:rFonts w:ascii="Times New Roman" w:hAnsi="Times New Roman" w:cs="Times New Roman"/>
          <w:sz w:val="24"/>
          <w:szCs w:val="24"/>
          <w:lang w:val="en-GB"/>
        </w:rPr>
        <w:t>Institution</w:t>
      </w:r>
    </w:p>
    <w:p w:rsidR="00AD0878" w:rsidRPr="006D6BBE" w:rsidRDefault="00AD0878" w:rsidP="006D6BBE">
      <w:pPr>
        <w:spacing w:after="0" w:line="480" w:lineRule="auto"/>
        <w:rPr>
          <w:rFonts w:ascii="Times New Roman" w:hAnsi="Times New Roman" w:cs="Times New Roman"/>
          <w:sz w:val="24"/>
          <w:szCs w:val="24"/>
          <w:lang w:val="en-GB"/>
        </w:rPr>
      </w:pPr>
      <w:r w:rsidRPr="006D6BBE">
        <w:rPr>
          <w:rFonts w:ascii="Times New Roman" w:hAnsi="Times New Roman" w:cs="Times New Roman"/>
          <w:sz w:val="24"/>
          <w:szCs w:val="24"/>
          <w:lang w:val="en-GB"/>
        </w:rPr>
        <w:br w:type="page"/>
      </w:r>
    </w:p>
    <w:p w:rsidR="006D6BBE" w:rsidRPr="006D6BBE" w:rsidRDefault="006D6BBE" w:rsidP="006D6BBE">
      <w:pPr>
        <w:spacing w:after="0" w:line="480" w:lineRule="auto"/>
        <w:jc w:val="center"/>
        <w:rPr>
          <w:rFonts w:ascii="Times New Roman" w:hAnsi="Times New Roman" w:cs="Times New Roman"/>
          <w:b/>
          <w:sz w:val="24"/>
          <w:szCs w:val="24"/>
          <w:lang w:val="en-GB"/>
        </w:rPr>
      </w:pPr>
      <w:r w:rsidRPr="006D6BBE">
        <w:rPr>
          <w:rFonts w:ascii="Times New Roman" w:hAnsi="Times New Roman" w:cs="Times New Roman"/>
          <w:b/>
          <w:sz w:val="24"/>
          <w:szCs w:val="24"/>
          <w:lang w:val="en-GB"/>
        </w:rPr>
        <w:lastRenderedPageBreak/>
        <w:t>Matters Concerning Healthcare Sector in the United States</w:t>
      </w:r>
    </w:p>
    <w:p w:rsidR="0071145C" w:rsidRPr="006D6BBE" w:rsidRDefault="006D6BBE" w:rsidP="006D6BBE">
      <w:pPr>
        <w:spacing w:after="0" w:line="480" w:lineRule="auto"/>
        <w:jc w:val="both"/>
        <w:rPr>
          <w:rFonts w:ascii="Times New Roman" w:hAnsi="Times New Roman" w:cs="Times New Roman"/>
          <w:b/>
          <w:sz w:val="24"/>
          <w:szCs w:val="24"/>
          <w:lang w:val="en-GB"/>
        </w:rPr>
      </w:pPr>
      <w:r w:rsidRPr="006D6BBE">
        <w:rPr>
          <w:rFonts w:ascii="Times New Roman" w:hAnsi="Times New Roman" w:cs="Times New Roman"/>
          <w:b/>
          <w:color w:val="1D1D1D"/>
          <w:sz w:val="24"/>
          <w:szCs w:val="24"/>
          <w:shd w:val="clear" w:color="auto" w:fill="FFFFFF"/>
        </w:rPr>
        <w:t xml:space="preserve"> </w:t>
      </w:r>
      <w:r w:rsidR="004530D5" w:rsidRPr="006D6BBE">
        <w:rPr>
          <w:rFonts w:ascii="Times New Roman" w:hAnsi="Times New Roman" w:cs="Times New Roman"/>
          <w:b/>
          <w:color w:val="1D1D1D"/>
          <w:sz w:val="24"/>
          <w:szCs w:val="24"/>
          <w:shd w:val="clear" w:color="auto" w:fill="FFFFFF"/>
        </w:rPr>
        <w:t>(1) The article "National Health Spending in 2015" from Health Affairs lists a few provisions within the Affordable Care Act that could have led to the decrease in healthcare spending in 2015. Discuss one provision listed in the article that could have led to decrease in healthcare spending. (See attached article) </w:t>
      </w:r>
    </w:p>
    <w:p w:rsidR="0071145C" w:rsidRPr="006D6BBE" w:rsidRDefault="0071145C" w:rsidP="006D6BBE">
      <w:pPr>
        <w:spacing w:after="0" w:line="480" w:lineRule="auto"/>
        <w:ind w:firstLine="720"/>
        <w:jc w:val="both"/>
        <w:rPr>
          <w:rFonts w:ascii="Times New Roman" w:hAnsi="Times New Roman" w:cs="Times New Roman"/>
          <w:sz w:val="24"/>
          <w:szCs w:val="24"/>
          <w:lang w:val="en-GB"/>
        </w:rPr>
      </w:pPr>
      <w:r w:rsidRPr="006D6BBE">
        <w:rPr>
          <w:rFonts w:ascii="Times New Roman" w:hAnsi="Times New Roman" w:cs="Times New Roman"/>
          <w:sz w:val="24"/>
          <w:szCs w:val="24"/>
          <w:lang w:val="en-GB"/>
        </w:rPr>
        <w:t xml:space="preserve">Affordable Care Act is one of the successful plans in the United States over the past few years. Before the Act was introduced, some marginalized groups had challenges in accessing and paying for healthcare expenses. According to the article on National Health Spending 2015, the cost of healthcare increased between the year 2014 and 2015. One of the provisions was to make health insurance services available to the majority of the citizens across the State. The plan would also cater to adults with low income and support medical delivery methods meant to reduce the costs of health care. Acceleration of the budgets led to changes in the government budgets and annual expenses concerning health services. </w:t>
      </w:r>
    </w:p>
    <w:p w:rsidR="0071145C" w:rsidRPr="006D6BBE" w:rsidRDefault="0071145C" w:rsidP="006D6BBE">
      <w:pPr>
        <w:spacing w:after="0" w:line="480" w:lineRule="auto"/>
        <w:ind w:firstLine="720"/>
        <w:jc w:val="both"/>
        <w:rPr>
          <w:rFonts w:ascii="Times New Roman" w:hAnsi="Times New Roman" w:cs="Times New Roman"/>
          <w:sz w:val="24"/>
          <w:szCs w:val="24"/>
          <w:lang w:val="en-GB"/>
        </w:rPr>
      </w:pPr>
      <w:r w:rsidRPr="006D6BBE">
        <w:rPr>
          <w:rFonts w:ascii="Times New Roman" w:hAnsi="Times New Roman" w:cs="Times New Roman"/>
          <w:sz w:val="24"/>
          <w:szCs w:val="24"/>
          <w:lang w:val="en-GB"/>
        </w:rPr>
        <w:t>Among the sponsors of the affordable care expenses, the Federal government contributed more funds to the program in 2015. The cost increased due to the increased rates of reimbursements to private insurance companies. The companies increased some costs to the clients because there was an assurance of support from the program. One method that would have reduced the cost was to reduce some unnecessary costs and rates imposed by insurance. For Medicaid, cutting down some costs and frequency of spending between 2014 and 2015 would have greatly decreased the overall budget. One of the solutions would have been reducing the spending rate for payment of physicians and clinical services. Cost of prescription drugs was also high in the period</w:t>
      </w:r>
      <w:r w:rsidR="00F8051D" w:rsidRPr="006D6BBE">
        <w:rPr>
          <w:rFonts w:ascii="Times New Roman" w:hAnsi="Times New Roman" w:cs="Times New Roman"/>
          <w:sz w:val="24"/>
          <w:szCs w:val="24"/>
          <w:lang w:val="en-GB"/>
        </w:rPr>
        <w:t xml:space="preserve"> (</w:t>
      </w:r>
      <w:r w:rsidR="00F8051D" w:rsidRPr="006D6BBE">
        <w:rPr>
          <w:rFonts w:ascii="Times New Roman" w:hAnsi="Times New Roman" w:cs="Times New Roman"/>
          <w:color w:val="222222"/>
          <w:sz w:val="24"/>
          <w:szCs w:val="24"/>
          <w:shd w:val="clear" w:color="auto" w:fill="FFFFFF"/>
        </w:rPr>
        <w:t>Blumenthal et al., 2015)</w:t>
      </w:r>
      <w:r w:rsidRPr="006D6BBE">
        <w:rPr>
          <w:rFonts w:ascii="Times New Roman" w:hAnsi="Times New Roman" w:cs="Times New Roman"/>
          <w:sz w:val="24"/>
          <w:szCs w:val="24"/>
          <w:lang w:val="en-GB"/>
        </w:rPr>
        <w:t>. Adjustment of the cost of the drugs and the methods of administering them would also help in cutting cost.</w:t>
      </w:r>
    </w:p>
    <w:p w:rsidR="0071145C" w:rsidRPr="006D6BBE" w:rsidRDefault="0071145C" w:rsidP="006D6BBE">
      <w:pPr>
        <w:spacing w:after="0" w:line="480" w:lineRule="auto"/>
        <w:ind w:firstLine="720"/>
        <w:jc w:val="both"/>
        <w:rPr>
          <w:rFonts w:ascii="Times New Roman" w:hAnsi="Times New Roman" w:cs="Times New Roman"/>
          <w:sz w:val="24"/>
          <w:szCs w:val="24"/>
          <w:lang w:val="en-GB"/>
        </w:rPr>
      </w:pPr>
      <w:r w:rsidRPr="006D6BBE">
        <w:rPr>
          <w:rFonts w:ascii="Times New Roman" w:hAnsi="Times New Roman" w:cs="Times New Roman"/>
          <w:sz w:val="24"/>
          <w:szCs w:val="24"/>
          <w:lang w:val="en-GB"/>
        </w:rPr>
        <w:lastRenderedPageBreak/>
        <w:t xml:space="preserve"> Changing the Medicaid population could be of great help to cut the overall cost. Mixing people of different ages and gender would help in balancing the cost of services. When the administrators changed the qualifications and eligibility for enrolment of the services, the estimated growth slowly reduced. That was an indication that dealing with a specific group of people can lead to an increase in the cost of healthcare. Information and statistics provided in the article show that insurance covers could play a key role in adjusting the total spending in the Affordable Care Act. Reducing the overall cost would be beneficial to the funders of the plan because the extra funds could be used for other crucial affairs.</w:t>
      </w:r>
    </w:p>
    <w:p w:rsidR="0071145C" w:rsidRPr="006D6BBE" w:rsidRDefault="004530D5" w:rsidP="006D6BBE">
      <w:pPr>
        <w:spacing w:after="0" w:line="480" w:lineRule="auto"/>
        <w:jc w:val="both"/>
        <w:rPr>
          <w:rFonts w:ascii="Times New Roman" w:hAnsi="Times New Roman" w:cs="Times New Roman"/>
          <w:b/>
          <w:sz w:val="24"/>
          <w:szCs w:val="24"/>
          <w:lang w:val="en-GB"/>
        </w:rPr>
      </w:pPr>
      <w:r w:rsidRPr="006D6BBE">
        <w:rPr>
          <w:rFonts w:ascii="Times New Roman" w:hAnsi="Times New Roman" w:cs="Times New Roman"/>
          <w:b/>
          <w:color w:val="1D1D1D"/>
          <w:sz w:val="24"/>
          <w:szCs w:val="24"/>
          <w:shd w:val="clear" w:color="auto" w:fill="FFFFFF"/>
        </w:rPr>
        <w:t> (2) Identify the three key challenges which continue to exist in healthcare as we move to transform healthcare in the United States.</w:t>
      </w:r>
    </w:p>
    <w:p w:rsidR="0071145C" w:rsidRPr="006D6BBE" w:rsidRDefault="0071145C" w:rsidP="006D6BBE">
      <w:pPr>
        <w:spacing w:after="0" w:line="480" w:lineRule="auto"/>
        <w:ind w:firstLine="720"/>
        <w:jc w:val="both"/>
        <w:rPr>
          <w:rFonts w:ascii="Times New Roman" w:hAnsi="Times New Roman" w:cs="Times New Roman"/>
          <w:sz w:val="24"/>
          <w:szCs w:val="24"/>
          <w:lang w:val="en-GB"/>
        </w:rPr>
      </w:pPr>
      <w:r w:rsidRPr="006D6BBE">
        <w:rPr>
          <w:rFonts w:ascii="Times New Roman" w:hAnsi="Times New Roman" w:cs="Times New Roman"/>
          <w:sz w:val="24"/>
          <w:szCs w:val="24"/>
          <w:lang w:val="en-GB"/>
        </w:rPr>
        <w:t xml:space="preserve">Healthcare sector is one of the most delicate departments in the United States. The welfare of the citizens determines the overall success of the Nation. The government has always been active in maintaining quality healthcare services for all citizens to increase the productivity of the citizens. The Affordable Healthcare Act is one of the solutions by the government to cater to individuals with different income levels. However, statistics show that the number of challenges has been increasing gradually. The health concerns and challenges have also been changing depending on varying factors like environmental, technological, and lifestyle. The government and relevant departments have been making efforts to tailor services and advance research </w:t>
      </w:r>
      <w:r w:rsidR="006D6BBE" w:rsidRPr="006D6BBE">
        <w:rPr>
          <w:rFonts w:ascii="Times New Roman" w:hAnsi="Times New Roman" w:cs="Times New Roman"/>
          <w:sz w:val="24"/>
          <w:szCs w:val="24"/>
          <w:lang w:val="en-GB"/>
        </w:rPr>
        <w:t>centres</w:t>
      </w:r>
      <w:r w:rsidRPr="006D6BBE">
        <w:rPr>
          <w:rFonts w:ascii="Times New Roman" w:hAnsi="Times New Roman" w:cs="Times New Roman"/>
          <w:sz w:val="24"/>
          <w:szCs w:val="24"/>
          <w:lang w:val="en-GB"/>
        </w:rPr>
        <w:t xml:space="preserve"> to find solutions to the constant problems. Classifying problems under broad categories can help in finding solutions.</w:t>
      </w:r>
    </w:p>
    <w:p w:rsidR="0071145C" w:rsidRPr="006D6BBE" w:rsidRDefault="0071145C" w:rsidP="006D6BBE">
      <w:pPr>
        <w:spacing w:after="0" w:line="480" w:lineRule="auto"/>
        <w:ind w:firstLine="720"/>
        <w:jc w:val="both"/>
        <w:rPr>
          <w:rFonts w:ascii="Times New Roman" w:hAnsi="Times New Roman" w:cs="Times New Roman"/>
          <w:sz w:val="24"/>
          <w:szCs w:val="24"/>
          <w:lang w:val="en-GB"/>
        </w:rPr>
      </w:pPr>
      <w:r w:rsidRPr="006D6BBE">
        <w:rPr>
          <w:rFonts w:ascii="Times New Roman" w:hAnsi="Times New Roman" w:cs="Times New Roman"/>
          <w:sz w:val="24"/>
          <w:szCs w:val="24"/>
          <w:lang w:val="en-GB"/>
        </w:rPr>
        <w:t xml:space="preserve">Information and service incorporation is one of the major problem facing the health sector in the United States. The healthcare sector has recently adopted the application of technological methods, especially in the management of information. However, implementing some new </w:t>
      </w:r>
      <w:r w:rsidRPr="006D6BBE">
        <w:rPr>
          <w:rFonts w:ascii="Times New Roman" w:hAnsi="Times New Roman" w:cs="Times New Roman"/>
          <w:sz w:val="24"/>
          <w:szCs w:val="24"/>
          <w:lang w:val="en-GB"/>
        </w:rPr>
        <w:lastRenderedPageBreak/>
        <w:t>features has not been easy. In the past, care providers used manual processes to save and retrieve patients’ information. Recently, there are simple ways of storing data like clinical notes for future use. Some care providers have been having not yet successfully embraced the new methods due to financial challenges</w:t>
      </w:r>
      <w:r w:rsidR="00F8051D" w:rsidRPr="006D6BBE">
        <w:rPr>
          <w:rFonts w:ascii="Times New Roman" w:hAnsi="Times New Roman" w:cs="Times New Roman"/>
          <w:sz w:val="24"/>
          <w:szCs w:val="24"/>
          <w:lang w:val="en-GB"/>
        </w:rPr>
        <w:t xml:space="preserve"> (</w:t>
      </w:r>
      <w:r w:rsidR="00F8051D" w:rsidRPr="006D6BBE">
        <w:rPr>
          <w:rFonts w:ascii="Times New Roman" w:hAnsi="Times New Roman" w:cs="Times New Roman"/>
          <w:color w:val="222222"/>
          <w:sz w:val="24"/>
          <w:szCs w:val="24"/>
          <w:shd w:val="clear" w:color="auto" w:fill="FFFFFF"/>
        </w:rPr>
        <w:t>Osborn et al., 2015, p2105)</w:t>
      </w:r>
      <w:r w:rsidRPr="006D6BBE">
        <w:rPr>
          <w:rFonts w:ascii="Times New Roman" w:hAnsi="Times New Roman" w:cs="Times New Roman"/>
          <w:sz w:val="24"/>
          <w:szCs w:val="24"/>
          <w:lang w:val="en-GB"/>
        </w:rPr>
        <w:t xml:space="preserve">. Further delays in implementing the latest techniques can increase the risk of losing patients’ information and lugging the healthcare sector behind. </w:t>
      </w:r>
    </w:p>
    <w:p w:rsidR="0071145C" w:rsidRPr="006D6BBE" w:rsidRDefault="0071145C" w:rsidP="006D6BBE">
      <w:pPr>
        <w:spacing w:after="0" w:line="480" w:lineRule="auto"/>
        <w:ind w:firstLine="720"/>
        <w:jc w:val="both"/>
        <w:rPr>
          <w:rFonts w:ascii="Times New Roman" w:hAnsi="Times New Roman" w:cs="Times New Roman"/>
          <w:sz w:val="24"/>
          <w:szCs w:val="24"/>
          <w:lang w:val="en-GB"/>
        </w:rPr>
      </w:pPr>
      <w:r w:rsidRPr="006D6BBE">
        <w:rPr>
          <w:rFonts w:ascii="Times New Roman" w:hAnsi="Times New Roman" w:cs="Times New Roman"/>
          <w:sz w:val="24"/>
          <w:szCs w:val="24"/>
          <w:lang w:val="en-GB"/>
        </w:rPr>
        <w:t>The second major problem is maintaining healthcare benefits like the Medicare program. The government introduced the plan to help needy individuals in society. However, some significant issues have been developing from the implementation of the plan. Affordability of some services that are not covered in the program is a significant problem. Medicare holders use the extra cash to cater for services like dental and eye care which are not under the standard package.</w:t>
      </w:r>
    </w:p>
    <w:p w:rsidR="0071145C" w:rsidRPr="006D6BBE" w:rsidRDefault="0071145C" w:rsidP="006D6BBE">
      <w:pPr>
        <w:spacing w:after="0" w:line="480" w:lineRule="auto"/>
        <w:ind w:firstLine="720"/>
        <w:jc w:val="both"/>
        <w:rPr>
          <w:rFonts w:ascii="Times New Roman" w:hAnsi="Times New Roman" w:cs="Times New Roman"/>
          <w:sz w:val="24"/>
          <w:szCs w:val="24"/>
          <w:lang w:val="en-GB"/>
        </w:rPr>
      </w:pPr>
      <w:r w:rsidRPr="006D6BBE">
        <w:rPr>
          <w:rFonts w:ascii="Times New Roman" w:hAnsi="Times New Roman" w:cs="Times New Roman"/>
          <w:sz w:val="24"/>
          <w:szCs w:val="24"/>
          <w:lang w:val="en-GB"/>
        </w:rPr>
        <w:t>The third major problem is about the healthcare regulatory. The challenge has been prevailing to date and is expected to continue due to changes in the political arena. Changes in regulations lead to the increased cost of services to instability in the sector. The relevant bodies should keep reviewing healthcare issues to minimize the challenges.</w:t>
      </w:r>
    </w:p>
    <w:p w:rsidR="004530D5" w:rsidRPr="006D6BBE" w:rsidRDefault="004530D5" w:rsidP="006D6BBE">
      <w:pPr>
        <w:spacing w:after="0" w:line="480" w:lineRule="auto"/>
        <w:jc w:val="both"/>
        <w:rPr>
          <w:rFonts w:ascii="Times New Roman" w:eastAsia="Times New Roman" w:hAnsi="Times New Roman" w:cs="Times New Roman"/>
          <w:b/>
          <w:sz w:val="24"/>
          <w:szCs w:val="24"/>
        </w:rPr>
      </w:pPr>
      <w:r w:rsidRPr="006D6BBE">
        <w:rPr>
          <w:rFonts w:ascii="Times New Roman" w:eastAsia="Times New Roman" w:hAnsi="Times New Roman" w:cs="Times New Roman"/>
          <w:b/>
          <w:color w:val="1D1D1D"/>
          <w:sz w:val="24"/>
          <w:szCs w:val="24"/>
          <w:shd w:val="clear" w:color="auto" w:fill="FFFFFF"/>
        </w:rPr>
        <w:t>(</w:t>
      </w:r>
      <w:proofErr w:type="gramStart"/>
      <w:r w:rsidRPr="006D6BBE">
        <w:rPr>
          <w:rFonts w:ascii="Times New Roman" w:eastAsia="Times New Roman" w:hAnsi="Times New Roman" w:cs="Times New Roman"/>
          <w:b/>
          <w:color w:val="1D1D1D"/>
          <w:sz w:val="24"/>
          <w:szCs w:val="24"/>
          <w:shd w:val="clear" w:color="auto" w:fill="FFFFFF"/>
        </w:rPr>
        <w:t>3)What</w:t>
      </w:r>
      <w:proofErr w:type="gramEnd"/>
      <w:r w:rsidRPr="006D6BBE">
        <w:rPr>
          <w:rFonts w:ascii="Times New Roman" w:eastAsia="Times New Roman" w:hAnsi="Times New Roman" w:cs="Times New Roman"/>
          <w:b/>
          <w:color w:val="1D1D1D"/>
          <w:sz w:val="24"/>
          <w:szCs w:val="24"/>
          <w:shd w:val="clear" w:color="auto" w:fill="FFFFFF"/>
        </w:rPr>
        <w:t xml:space="preserve"> is added in the quadruple Aim? Discuss the fourth aim and your view on how this relates to UCLA Health's Strategy. How does this align to leadership? </w:t>
      </w:r>
      <w:proofErr w:type="gramStart"/>
      <w:r w:rsidRPr="006D6BBE">
        <w:rPr>
          <w:rFonts w:ascii="Times New Roman" w:eastAsia="Times New Roman" w:hAnsi="Times New Roman" w:cs="Times New Roman"/>
          <w:b/>
          <w:color w:val="1D1D1D"/>
          <w:sz w:val="24"/>
          <w:szCs w:val="24"/>
          <w:shd w:val="clear" w:color="auto" w:fill="FFFFFF"/>
        </w:rPr>
        <w:t>( For</w:t>
      </w:r>
      <w:proofErr w:type="gramEnd"/>
      <w:r w:rsidRPr="006D6BBE">
        <w:rPr>
          <w:rFonts w:ascii="Times New Roman" w:eastAsia="Times New Roman" w:hAnsi="Times New Roman" w:cs="Times New Roman"/>
          <w:b/>
          <w:color w:val="1D1D1D"/>
          <w:sz w:val="24"/>
          <w:szCs w:val="24"/>
          <w:shd w:val="clear" w:color="auto" w:fill="FFFFFF"/>
        </w:rPr>
        <w:t xml:space="preserve"> example, you can talk about physician burnout at UCLA which leads to shortages in several areas, shortages in specialties).</w:t>
      </w:r>
    </w:p>
    <w:p w:rsidR="0071145C" w:rsidRPr="006D6BBE" w:rsidRDefault="004530D5" w:rsidP="006D6BBE">
      <w:pPr>
        <w:shd w:val="clear" w:color="auto" w:fill="FFFFFF"/>
        <w:spacing w:after="0" w:line="480" w:lineRule="auto"/>
        <w:jc w:val="both"/>
        <w:rPr>
          <w:rFonts w:ascii="Times New Roman" w:eastAsia="Times New Roman" w:hAnsi="Times New Roman" w:cs="Times New Roman"/>
          <w:color w:val="222222"/>
          <w:sz w:val="24"/>
          <w:szCs w:val="24"/>
        </w:rPr>
      </w:pPr>
      <w:r w:rsidRPr="006D6BBE">
        <w:rPr>
          <w:rFonts w:ascii="Times New Roman" w:eastAsia="Times New Roman" w:hAnsi="Times New Roman" w:cs="Times New Roman"/>
          <w:color w:val="222222"/>
          <w:sz w:val="24"/>
          <w:szCs w:val="24"/>
        </w:rPr>
        <w:t> </w:t>
      </w:r>
    </w:p>
    <w:p w:rsidR="0071145C" w:rsidRPr="006D6BBE" w:rsidRDefault="0071145C" w:rsidP="006D6BBE">
      <w:pPr>
        <w:spacing w:after="0" w:line="480" w:lineRule="auto"/>
        <w:ind w:firstLine="720"/>
        <w:jc w:val="both"/>
        <w:rPr>
          <w:rFonts w:ascii="Times New Roman" w:hAnsi="Times New Roman" w:cs="Times New Roman"/>
          <w:sz w:val="24"/>
          <w:szCs w:val="24"/>
          <w:lang w:val="en-GB"/>
        </w:rPr>
      </w:pPr>
      <w:r w:rsidRPr="006D6BBE">
        <w:rPr>
          <w:rFonts w:ascii="Times New Roman" w:hAnsi="Times New Roman" w:cs="Times New Roman"/>
          <w:sz w:val="24"/>
          <w:szCs w:val="24"/>
          <w:lang w:val="en-GB"/>
        </w:rPr>
        <w:t xml:space="preserve">The healthcare sector has been changing over the last few years. The methods of providing care have continuously changed due to reforms of regulations, technology, and information system. IHI came up with the Triple Aim to deal with the performance in the healthcare </w:t>
      </w:r>
      <w:r w:rsidRPr="006D6BBE">
        <w:rPr>
          <w:rFonts w:ascii="Times New Roman" w:hAnsi="Times New Roman" w:cs="Times New Roman"/>
          <w:sz w:val="24"/>
          <w:szCs w:val="24"/>
          <w:lang w:val="en-GB"/>
        </w:rPr>
        <w:lastRenderedPageBreak/>
        <w:t xml:space="preserve">department. One of the aims was to improve the patients’ care in order to provide quality services and satisfaction. The second aim was to improve the health of the general public. The third one was to reduce the cost of providing healthcare to all citizens. Implementation of the three strategies has led to many changes in the sector and benefits to patients. </w:t>
      </w:r>
    </w:p>
    <w:p w:rsidR="0071145C" w:rsidRPr="006D6BBE" w:rsidRDefault="0071145C" w:rsidP="006D6BBE">
      <w:pPr>
        <w:spacing w:after="0" w:line="480" w:lineRule="auto"/>
        <w:ind w:firstLine="720"/>
        <w:jc w:val="both"/>
        <w:rPr>
          <w:rFonts w:ascii="Times New Roman" w:hAnsi="Times New Roman" w:cs="Times New Roman"/>
          <w:sz w:val="24"/>
          <w:szCs w:val="24"/>
          <w:lang w:val="en-GB"/>
        </w:rPr>
      </w:pPr>
      <w:r w:rsidRPr="006D6BBE">
        <w:rPr>
          <w:rFonts w:ascii="Times New Roman" w:hAnsi="Times New Roman" w:cs="Times New Roman"/>
          <w:sz w:val="24"/>
          <w:szCs w:val="24"/>
          <w:lang w:val="en-GB"/>
        </w:rPr>
        <w:t>Lately, some complaints about quality and service delivery emerged, and the aimed were reviewed. The concerned departments came up with an additional aim to cater to the staff. According to the suggestions, it is hard to achieve the three main targets without inclusion and help from the team. Working with underqualified staff makes the operations hard. Staff satisfaction adds up to the three targets to form a quadruple aim</w:t>
      </w:r>
      <w:r w:rsidR="00F8051D" w:rsidRPr="006D6BBE">
        <w:rPr>
          <w:rFonts w:ascii="Times New Roman" w:hAnsi="Times New Roman" w:cs="Times New Roman"/>
          <w:sz w:val="24"/>
          <w:szCs w:val="24"/>
          <w:lang w:val="en-GB"/>
        </w:rPr>
        <w:t xml:space="preserve"> (</w:t>
      </w:r>
      <w:proofErr w:type="spellStart"/>
      <w:r w:rsidR="00F8051D" w:rsidRPr="006D6BBE">
        <w:rPr>
          <w:rFonts w:ascii="Times New Roman" w:hAnsi="Times New Roman" w:cs="Times New Roman"/>
          <w:color w:val="222222"/>
          <w:sz w:val="24"/>
          <w:szCs w:val="24"/>
          <w:shd w:val="clear" w:color="auto" w:fill="FFFFFF"/>
        </w:rPr>
        <w:t>Sikka</w:t>
      </w:r>
      <w:proofErr w:type="spellEnd"/>
      <w:r w:rsidR="00F8051D" w:rsidRPr="006D6BBE">
        <w:rPr>
          <w:rFonts w:ascii="Times New Roman" w:hAnsi="Times New Roman" w:cs="Times New Roman"/>
          <w:color w:val="222222"/>
          <w:sz w:val="24"/>
          <w:szCs w:val="24"/>
          <w:shd w:val="clear" w:color="auto" w:fill="FFFFFF"/>
        </w:rPr>
        <w:t xml:space="preserve"> et al., 2015)</w:t>
      </w:r>
      <w:r w:rsidRPr="006D6BBE">
        <w:rPr>
          <w:rFonts w:ascii="Times New Roman" w:hAnsi="Times New Roman" w:cs="Times New Roman"/>
          <w:sz w:val="24"/>
          <w:szCs w:val="24"/>
          <w:lang w:val="en-GB"/>
        </w:rPr>
        <w:t>. Research shows that despite the efforts made to improve the healthcare sector, the State cannot achieve the goal of quality healthcare without support from all medical staff.</w:t>
      </w:r>
    </w:p>
    <w:p w:rsidR="0071145C" w:rsidRPr="006D6BBE" w:rsidRDefault="0071145C" w:rsidP="006D6BBE">
      <w:pPr>
        <w:spacing w:after="0" w:line="480" w:lineRule="auto"/>
        <w:ind w:firstLine="720"/>
        <w:jc w:val="both"/>
        <w:rPr>
          <w:rFonts w:ascii="Times New Roman" w:hAnsi="Times New Roman" w:cs="Times New Roman"/>
          <w:sz w:val="24"/>
          <w:szCs w:val="24"/>
          <w:lang w:val="en-GB"/>
        </w:rPr>
      </w:pPr>
      <w:r w:rsidRPr="006D6BBE">
        <w:rPr>
          <w:rFonts w:ascii="Times New Roman" w:hAnsi="Times New Roman" w:cs="Times New Roman"/>
          <w:sz w:val="24"/>
          <w:szCs w:val="24"/>
          <w:lang w:val="en-GB"/>
        </w:rPr>
        <w:t>The quadruple aim is directly related to UCLA’s health strategy. UCLA aims at appreciating different backgrounds and the contribution of each individual. The government and healthcare departments should understand and recognize contribution and initiatives by each healthcare provider. The most successful healthcare institutions are the ones that engage everyone within the organization to provide quality care. Concerning leadership, the management should work hard to maintain staff and avoid overworking them. Leaders should also involve all stakeholders in decision making. For example, UCLA contributed to low-quality services by burning out some staff from the organization and failing to include the staff’s ideas led to shortages in physicians. Poor strategies of staff retention lead to burdening the workers. Leaders should work towards staff satisfaction.</w:t>
      </w:r>
    </w:p>
    <w:p w:rsidR="006D6BBE" w:rsidRPr="006D6BBE" w:rsidRDefault="006D6BBE" w:rsidP="006D6BBE">
      <w:pPr>
        <w:spacing w:after="0" w:line="480" w:lineRule="auto"/>
        <w:rPr>
          <w:rFonts w:ascii="Times New Roman" w:hAnsi="Times New Roman" w:cs="Times New Roman"/>
          <w:sz w:val="24"/>
          <w:szCs w:val="24"/>
          <w:lang w:val="en-GB"/>
        </w:rPr>
      </w:pPr>
      <w:r w:rsidRPr="006D6BBE">
        <w:rPr>
          <w:rFonts w:ascii="Times New Roman" w:hAnsi="Times New Roman" w:cs="Times New Roman"/>
          <w:sz w:val="24"/>
          <w:szCs w:val="24"/>
          <w:lang w:val="en-GB"/>
        </w:rPr>
        <w:br w:type="page"/>
      </w:r>
    </w:p>
    <w:p w:rsidR="0071145C" w:rsidRPr="006D6BBE" w:rsidRDefault="0071145C" w:rsidP="006D6BBE">
      <w:pPr>
        <w:spacing w:after="0" w:line="480" w:lineRule="auto"/>
        <w:ind w:firstLine="720"/>
        <w:jc w:val="center"/>
        <w:rPr>
          <w:rFonts w:ascii="Times New Roman" w:hAnsi="Times New Roman" w:cs="Times New Roman"/>
          <w:sz w:val="24"/>
          <w:szCs w:val="24"/>
          <w:lang w:val="en-GB"/>
        </w:rPr>
      </w:pPr>
      <w:r w:rsidRPr="006D6BBE">
        <w:rPr>
          <w:rFonts w:ascii="Times New Roman" w:hAnsi="Times New Roman" w:cs="Times New Roman"/>
          <w:sz w:val="24"/>
          <w:szCs w:val="24"/>
          <w:lang w:val="en-GB"/>
        </w:rPr>
        <w:lastRenderedPageBreak/>
        <w:t>References</w:t>
      </w:r>
    </w:p>
    <w:p w:rsidR="0044252E" w:rsidRPr="006D6BBE" w:rsidRDefault="0044252E" w:rsidP="006D6BBE">
      <w:pPr>
        <w:spacing w:after="0" w:line="480" w:lineRule="auto"/>
        <w:ind w:left="720" w:hanging="720"/>
        <w:rPr>
          <w:rFonts w:ascii="Times New Roman" w:hAnsi="Times New Roman" w:cs="Times New Roman"/>
          <w:color w:val="222222"/>
          <w:sz w:val="24"/>
          <w:szCs w:val="24"/>
          <w:shd w:val="clear" w:color="auto" w:fill="FFFFFF"/>
        </w:rPr>
      </w:pPr>
      <w:r w:rsidRPr="006D6BBE">
        <w:rPr>
          <w:rFonts w:ascii="Times New Roman" w:hAnsi="Times New Roman" w:cs="Times New Roman"/>
          <w:color w:val="222222"/>
          <w:sz w:val="24"/>
          <w:szCs w:val="24"/>
          <w:shd w:val="clear" w:color="auto" w:fill="FFFFFF"/>
        </w:rPr>
        <w:t xml:space="preserve">Blumenthal, D., Abrams, M., &amp; </w:t>
      </w:r>
      <w:proofErr w:type="spellStart"/>
      <w:r w:rsidRPr="006D6BBE">
        <w:rPr>
          <w:rFonts w:ascii="Times New Roman" w:hAnsi="Times New Roman" w:cs="Times New Roman"/>
          <w:color w:val="222222"/>
          <w:sz w:val="24"/>
          <w:szCs w:val="24"/>
          <w:shd w:val="clear" w:color="auto" w:fill="FFFFFF"/>
        </w:rPr>
        <w:t>Nuzum</w:t>
      </w:r>
      <w:proofErr w:type="spellEnd"/>
      <w:r w:rsidRPr="006D6BBE">
        <w:rPr>
          <w:rFonts w:ascii="Times New Roman" w:hAnsi="Times New Roman" w:cs="Times New Roman"/>
          <w:color w:val="222222"/>
          <w:sz w:val="24"/>
          <w:szCs w:val="24"/>
          <w:shd w:val="clear" w:color="auto" w:fill="FFFFFF"/>
        </w:rPr>
        <w:t>, R. (2015). The affordable care act at 5 years.</w:t>
      </w:r>
    </w:p>
    <w:p w:rsidR="00F8051D" w:rsidRPr="006D6BBE" w:rsidRDefault="00F8051D" w:rsidP="006D6BBE">
      <w:pPr>
        <w:spacing w:after="0" w:line="480" w:lineRule="auto"/>
        <w:ind w:left="720" w:hanging="720"/>
        <w:rPr>
          <w:rFonts w:ascii="Times New Roman" w:hAnsi="Times New Roman" w:cs="Times New Roman"/>
          <w:color w:val="222222"/>
          <w:sz w:val="24"/>
          <w:szCs w:val="24"/>
          <w:shd w:val="clear" w:color="auto" w:fill="FFFFFF"/>
        </w:rPr>
      </w:pPr>
      <w:r w:rsidRPr="006D6BBE">
        <w:rPr>
          <w:rFonts w:ascii="Times New Roman" w:hAnsi="Times New Roman" w:cs="Times New Roman"/>
          <w:color w:val="222222"/>
          <w:sz w:val="24"/>
          <w:szCs w:val="24"/>
          <w:shd w:val="clear" w:color="auto" w:fill="FFFFFF"/>
        </w:rPr>
        <w:t xml:space="preserve">Osborn, R., </w:t>
      </w:r>
      <w:proofErr w:type="spellStart"/>
      <w:r w:rsidRPr="006D6BBE">
        <w:rPr>
          <w:rFonts w:ascii="Times New Roman" w:hAnsi="Times New Roman" w:cs="Times New Roman"/>
          <w:color w:val="222222"/>
          <w:sz w:val="24"/>
          <w:szCs w:val="24"/>
          <w:shd w:val="clear" w:color="auto" w:fill="FFFFFF"/>
        </w:rPr>
        <w:t>Moulds</w:t>
      </w:r>
      <w:proofErr w:type="spellEnd"/>
      <w:r w:rsidRPr="006D6BBE">
        <w:rPr>
          <w:rFonts w:ascii="Times New Roman" w:hAnsi="Times New Roman" w:cs="Times New Roman"/>
          <w:color w:val="222222"/>
          <w:sz w:val="24"/>
          <w:szCs w:val="24"/>
          <w:shd w:val="clear" w:color="auto" w:fill="FFFFFF"/>
        </w:rPr>
        <w:t xml:space="preserve">, D., Schneider, E. C., Doty, M. M., Squires, D., &amp; </w:t>
      </w:r>
      <w:proofErr w:type="spellStart"/>
      <w:r w:rsidRPr="006D6BBE">
        <w:rPr>
          <w:rFonts w:ascii="Times New Roman" w:hAnsi="Times New Roman" w:cs="Times New Roman"/>
          <w:color w:val="222222"/>
          <w:sz w:val="24"/>
          <w:szCs w:val="24"/>
          <w:shd w:val="clear" w:color="auto" w:fill="FFFFFF"/>
        </w:rPr>
        <w:t>Sarnak</w:t>
      </w:r>
      <w:proofErr w:type="spellEnd"/>
      <w:r w:rsidRPr="006D6BBE">
        <w:rPr>
          <w:rFonts w:ascii="Times New Roman" w:hAnsi="Times New Roman" w:cs="Times New Roman"/>
          <w:color w:val="222222"/>
          <w:sz w:val="24"/>
          <w:szCs w:val="24"/>
          <w:shd w:val="clear" w:color="auto" w:fill="FFFFFF"/>
        </w:rPr>
        <w:t>, D. O. (2015). Primary care physicians in ten countries report challenges caring for patients with complex health needs. </w:t>
      </w:r>
      <w:r w:rsidRPr="006D6BBE">
        <w:rPr>
          <w:rFonts w:ascii="Times New Roman" w:hAnsi="Times New Roman" w:cs="Times New Roman"/>
          <w:i/>
          <w:iCs/>
          <w:color w:val="222222"/>
          <w:sz w:val="24"/>
          <w:szCs w:val="24"/>
          <w:shd w:val="clear" w:color="auto" w:fill="FFFFFF"/>
        </w:rPr>
        <w:t>Health Affairs</w:t>
      </w:r>
      <w:r w:rsidRPr="006D6BBE">
        <w:rPr>
          <w:rFonts w:ascii="Times New Roman" w:hAnsi="Times New Roman" w:cs="Times New Roman"/>
          <w:color w:val="222222"/>
          <w:sz w:val="24"/>
          <w:szCs w:val="24"/>
          <w:shd w:val="clear" w:color="auto" w:fill="FFFFFF"/>
        </w:rPr>
        <w:t>, </w:t>
      </w:r>
      <w:r w:rsidRPr="006D6BBE">
        <w:rPr>
          <w:rFonts w:ascii="Times New Roman" w:hAnsi="Times New Roman" w:cs="Times New Roman"/>
          <w:i/>
          <w:iCs/>
          <w:color w:val="222222"/>
          <w:sz w:val="24"/>
          <w:szCs w:val="24"/>
          <w:shd w:val="clear" w:color="auto" w:fill="FFFFFF"/>
        </w:rPr>
        <w:t>34</w:t>
      </w:r>
      <w:r w:rsidRPr="006D6BBE">
        <w:rPr>
          <w:rFonts w:ascii="Times New Roman" w:hAnsi="Times New Roman" w:cs="Times New Roman"/>
          <w:color w:val="222222"/>
          <w:sz w:val="24"/>
          <w:szCs w:val="24"/>
          <w:shd w:val="clear" w:color="auto" w:fill="FFFFFF"/>
        </w:rPr>
        <w:t>(12), 2104-2112.</w:t>
      </w:r>
    </w:p>
    <w:p w:rsidR="00F8051D" w:rsidRPr="006D6BBE" w:rsidRDefault="00F8051D" w:rsidP="006D6BBE">
      <w:pPr>
        <w:spacing w:after="0" w:line="480" w:lineRule="auto"/>
        <w:ind w:left="720" w:hanging="720"/>
        <w:rPr>
          <w:rFonts w:ascii="Times New Roman" w:hAnsi="Times New Roman" w:cs="Times New Roman"/>
          <w:color w:val="222222"/>
          <w:sz w:val="24"/>
          <w:szCs w:val="24"/>
          <w:shd w:val="clear" w:color="auto" w:fill="FFFFFF"/>
        </w:rPr>
      </w:pPr>
      <w:proofErr w:type="spellStart"/>
      <w:r w:rsidRPr="006D6BBE">
        <w:rPr>
          <w:rFonts w:ascii="Times New Roman" w:hAnsi="Times New Roman" w:cs="Times New Roman"/>
          <w:color w:val="222222"/>
          <w:sz w:val="24"/>
          <w:szCs w:val="24"/>
          <w:shd w:val="clear" w:color="auto" w:fill="FFFFFF"/>
        </w:rPr>
        <w:t>Sikka</w:t>
      </w:r>
      <w:proofErr w:type="spellEnd"/>
      <w:r w:rsidRPr="006D6BBE">
        <w:rPr>
          <w:rFonts w:ascii="Times New Roman" w:hAnsi="Times New Roman" w:cs="Times New Roman"/>
          <w:color w:val="222222"/>
          <w:sz w:val="24"/>
          <w:szCs w:val="24"/>
          <w:shd w:val="clear" w:color="auto" w:fill="FFFFFF"/>
        </w:rPr>
        <w:t xml:space="preserve">, R., </w:t>
      </w:r>
      <w:proofErr w:type="spellStart"/>
      <w:r w:rsidRPr="006D6BBE">
        <w:rPr>
          <w:rFonts w:ascii="Times New Roman" w:hAnsi="Times New Roman" w:cs="Times New Roman"/>
          <w:color w:val="222222"/>
          <w:sz w:val="24"/>
          <w:szCs w:val="24"/>
          <w:shd w:val="clear" w:color="auto" w:fill="FFFFFF"/>
        </w:rPr>
        <w:t>Morath</w:t>
      </w:r>
      <w:proofErr w:type="spellEnd"/>
      <w:r w:rsidRPr="006D6BBE">
        <w:rPr>
          <w:rFonts w:ascii="Times New Roman" w:hAnsi="Times New Roman" w:cs="Times New Roman"/>
          <w:color w:val="222222"/>
          <w:sz w:val="24"/>
          <w:szCs w:val="24"/>
          <w:shd w:val="clear" w:color="auto" w:fill="FFFFFF"/>
        </w:rPr>
        <w:t xml:space="preserve">, J. M., &amp; </w:t>
      </w:r>
      <w:proofErr w:type="spellStart"/>
      <w:r w:rsidRPr="006D6BBE">
        <w:rPr>
          <w:rFonts w:ascii="Times New Roman" w:hAnsi="Times New Roman" w:cs="Times New Roman"/>
          <w:color w:val="222222"/>
          <w:sz w:val="24"/>
          <w:szCs w:val="24"/>
          <w:shd w:val="clear" w:color="auto" w:fill="FFFFFF"/>
        </w:rPr>
        <w:t>Leape</w:t>
      </w:r>
      <w:proofErr w:type="spellEnd"/>
      <w:r w:rsidRPr="006D6BBE">
        <w:rPr>
          <w:rFonts w:ascii="Times New Roman" w:hAnsi="Times New Roman" w:cs="Times New Roman"/>
          <w:color w:val="222222"/>
          <w:sz w:val="24"/>
          <w:szCs w:val="24"/>
          <w:shd w:val="clear" w:color="auto" w:fill="FFFFFF"/>
        </w:rPr>
        <w:t>, L. (2015). The Quadruple Aim: care, health, cost and meaning in work.</w:t>
      </w:r>
    </w:p>
    <w:p w:rsidR="00AE09D8" w:rsidRPr="006D6BBE" w:rsidRDefault="00AE09D8" w:rsidP="006D6BBE">
      <w:pPr>
        <w:spacing w:after="0" w:line="480" w:lineRule="auto"/>
        <w:ind w:left="720" w:hanging="720"/>
        <w:rPr>
          <w:rFonts w:ascii="Times New Roman" w:hAnsi="Times New Roman" w:cs="Times New Roman"/>
          <w:sz w:val="24"/>
          <w:szCs w:val="24"/>
          <w:lang w:val="en-GB"/>
        </w:rPr>
      </w:pPr>
      <w:r w:rsidRPr="006D6BBE">
        <w:rPr>
          <w:rFonts w:ascii="Times New Roman" w:hAnsi="Times New Roman" w:cs="Times New Roman"/>
          <w:sz w:val="24"/>
          <w:szCs w:val="24"/>
          <w:lang w:val="en-GB"/>
        </w:rPr>
        <w:t>http://content.healthaffairs.org/content/early/2016/11/22/hlthaff.2016.1330</w:t>
      </w:r>
    </w:p>
    <w:p w:rsidR="00AE09D8" w:rsidRPr="006D6BBE" w:rsidRDefault="00AE09D8" w:rsidP="006D6BBE">
      <w:pPr>
        <w:spacing w:after="0" w:line="480" w:lineRule="auto"/>
        <w:ind w:left="720" w:hanging="720"/>
        <w:rPr>
          <w:rFonts w:ascii="Times New Roman" w:hAnsi="Times New Roman" w:cs="Times New Roman"/>
          <w:sz w:val="24"/>
          <w:szCs w:val="24"/>
          <w:lang w:val="en-GB"/>
        </w:rPr>
      </w:pPr>
    </w:p>
    <w:p w:rsidR="00AE09D8" w:rsidRPr="006D6BBE" w:rsidRDefault="00AE09D8" w:rsidP="006D6BBE">
      <w:pPr>
        <w:spacing w:after="0" w:line="480" w:lineRule="auto"/>
        <w:ind w:left="720" w:hanging="720"/>
        <w:rPr>
          <w:rFonts w:ascii="Times New Roman" w:hAnsi="Times New Roman" w:cs="Times New Roman"/>
          <w:sz w:val="24"/>
          <w:szCs w:val="24"/>
          <w:lang w:val="en-GB"/>
        </w:rPr>
      </w:pPr>
    </w:p>
    <w:p w:rsidR="00AE09D8" w:rsidRPr="006D6BBE" w:rsidRDefault="00AE09D8" w:rsidP="006D6BBE">
      <w:pPr>
        <w:spacing w:after="0" w:line="480" w:lineRule="auto"/>
        <w:rPr>
          <w:rFonts w:ascii="Times New Roman" w:hAnsi="Times New Roman" w:cs="Times New Roman"/>
          <w:sz w:val="24"/>
          <w:szCs w:val="24"/>
          <w:lang w:val="en-GB"/>
        </w:rPr>
      </w:pPr>
    </w:p>
    <w:p w:rsidR="0071145C" w:rsidRPr="006D6BBE" w:rsidRDefault="0071145C" w:rsidP="006D6BBE">
      <w:pPr>
        <w:spacing w:after="0" w:line="480" w:lineRule="auto"/>
        <w:ind w:left="720" w:hanging="720"/>
        <w:rPr>
          <w:rFonts w:ascii="Times New Roman" w:hAnsi="Times New Roman" w:cs="Times New Roman"/>
          <w:sz w:val="24"/>
          <w:szCs w:val="24"/>
          <w:lang w:val="en-GB"/>
        </w:rPr>
      </w:pPr>
    </w:p>
    <w:sectPr w:rsidR="0071145C" w:rsidRPr="006D6BBE" w:rsidSect="0071145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7C9" w:rsidRDefault="00AB07C9" w:rsidP="0001485D">
      <w:pPr>
        <w:spacing w:after="0" w:line="240" w:lineRule="auto"/>
      </w:pPr>
      <w:r>
        <w:separator/>
      </w:r>
    </w:p>
  </w:endnote>
  <w:endnote w:type="continuationSeparator" w:id="0">
    <w:p w:rsidR="00AB07C9" w:rsidRDefault="00AB07C9" w:rsidP="00014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7C9" w:rsidRDefault="00AB07C9" w:rsidP="0001485D">
      <w:pPr>
        <w:spacing w:after="0" w:line="240" w:lineRule="auto"/>
      </w:pPr>
      <w:r>
        <w:separator/>
      </w:r>
    </w:p>
  </w:footnote>
  <w:footnote w:type="continuationSeparator" w:id="0">
    <w:p w:rsidR="00AB07C9" w:rsidRDefault="00AB07C9" w:rsidP="00014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46183762"/>
      <w:docPartObj>
        <w:docPartGallery w:val="Page Numbers (Top of Page)"/>
        <w:docPartUnique/>
      </w:docPartObj>
    </w:sdtPr>
    <w:sdtEndPr>
      <w:rPr>
        <w:noProof/>
      </w:rPr>
    </w:sdtEndPr>
    <w:sdtContent>
      <w:p w:rsidR="0001485D" w:rsidRPr="0071145C" w:rsidRDefault="0001485D">
        <w:pPr>
          <w:pStyle w:val="Header"/>
          <w:rPr>
            <w:rFonts w:ascii="Times New Roman" w:hAnsi="Times New Roman" w:cs="Times New Roman"/>
            <w:sz w:val="24"/>
            <w:szCs w:val="24"/>
          </w:rPr>
        </w:pPr>
        <w:r w:rsidRPr="0071145C">
          <w:rPr>
            <w:rFonts w:ascii="Times New Roman" w:hAnsi="Times New Roman" w:cs="Times New Roman"/>
            <w:sz w:val="24"/>
            <w:szCs w:val="24"/>
          </w:rPr>
          <w:t xml:space="preserve">MATTERS IN HEALTHCARE                       </w:t>
        </w:r>
        <w:r w:rsidR="0071145C">
          <w:rPr>
            <w:rFonts w:ascii="Times New Roman" w:hAnsi="Times New Roman" w:cs="Times New Roman"/>
            <w:sz w:val="24"/>
            <w:szCs w:val="24"/>
          </w:rPr>
          <w:t xml:space="preserve">                                                                 </w:t>
        </w:r>
        <w:r w:rsidRPr="0071145C">
          <w:rPr>
            <w:rFonts w:ascii="Times New Roman" w:hAnsi="Times New Roman" w:cs="Times New Roman"/>
            <w:sz w:val="24"/>
            <w:szCs w:val="24"/>
          </w:rPr>
          <w:t xml:space="preserve">              </w:t>
        </w:r>
        <w:r w:rsidRPr="0071145C">
          <w:rPr>
            <w:rFonts w:ascii="Times New Roman" w:hAnsi="Times New Roman" w:cs="Times New Roman"/>
            <w:sz w:val="24"/>
            <w:szCs w:val="24"/>
          </w:rPr>
          <w:fldChar w:fldCharType="begin"/>
        </w:r>
        <w:r w:rsidRPr="0071145C">
          <w:rPr>
            <w:rFonts w:ascii="Times New Roman" w:hAnsi="Times New Roman" w:cs="Times New Roman"/>
            <w:sz w:val="24"/>
            <w:szCs w:val="24"/>
          </w:rPr>
          <w:instrText xml:space="preserve"> PAGE   \* MERGEFORMAT </w:instrText>
        </w:r>
        <w:r w:rsidRPr="0071145C">
          <w:rPr>
            <w:rFonts w:ascii="Times New Roman" w:hAnsi="Times New Roman" w:cs="Times New Roman"/>
            <w:sz w:val="24"/>
            <w:szCs w:val="24"/>
          </w:rPr>
          <w:fldChar w:fldCharType="separate"/>
        </w:r>
        <w:r w:rsidR="006D6BBE">
          <w:rPr>
            <w:rFonts w:ascii="Times New Roman" w:hAnsi="Times New Roman" w:cs="Times New Roman"/>
            <w:noProof/>
            <w:sz w:val="24"/>
            <w:szCs w:val="24"/>
          </w:rPr>
          <w:t>2</w:t>
        </w:r>
        <w:r w:rsidRPr="0071145C">
          <w:rPr>
            <w:rFonts w:ascii="Times New Roman" w:hAnsi="Times New Roman" w:cs="Times New Roman"/>
            <w:noProof/>
            <w:sz w:val="24"/>
            <w:szCs w:val="24"/>
          </w:rPr>
          <w:fldChar w:fldCharType="end"/>
        </w:r>
      </w:p>
    </w:sdtContent>
  </w:sdt>
  <w:p w:rsidR="0001485D" w:rsidRDefault="0001485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9735001"/>
      <w:docPartObj>
        <w:docPartGallery w:val="Page Numbers (Top of Page)"/>
        <w:docPartUnique/>
      </w:docPartObj>
    </w:sdtPr>
    <w:sdtEndPr>
      <w:rPr>
        <w:noProof/>
      </w:rPr>
    </w:sdtEndPr>
    <w:sdtContent>
      <w:p w:rsidR="0071145C" w:rsidRPr="0071145C" w:rsidRDefault="0071145C" w:rsidP="0071145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71145C">
          <w:rPr>
            <w:rFonts w:ascii="Times New Roman" w:hAnsi="Times New Roman" w:cs="Times New Roman"/>
            <w:sz w:val="24"/>
            <w:szCs w:val="24"/>
          </w:rPr>
          <w:t xml:space="preserve">MATTERS IN HEALTHCARE              </w:t>
        </w:r>
        <w:r>
          <w:rPr>
            <w:rFonts w:ascii="Times New Roman" w:hAnsi="Times New Roman" w:cs="Times New Roman"/>
            <w:sz w:val="24"/>
            <w:szCs w:val="24"/>
          </w:rPr>
          <w:t xml:space="preserve">                                        </w:t>
        </w:r>
        <w:r w:rsidRPr="0071145C">
          <w:rPr>
            <w:rFonts w:ascii="Times New Roman" w:hAnsi="Times New Roman" w:cs="Times New Roman"/>
            <w:sz w:val="24"/>
            <w:szCs w:val="24"/>
          </w:rPr>
          <w:t xml:space="preserve">                       </w:t>
        </w:r>
        <w:r w:rsidRPr="0071145C">
          <w:rPr>
            <w:rFonts w:ascii="Times New Roman" w:hAnsi="Times New Roman" w:cs="Times New Roman"/>
            <w:sz w:val="24"/>
            <w:szCs w:val="24"/>
          </w:rPr>
          <w:fldChar w:fldCharType="begin"/>
        </w:r>
        <w:r w:rsidRPr="0071145C">
          <w:rPr>
            <w:rFonts w:ascii="Times New Roman" w:hAnsi="Times New Roman" w:cs="Times New Roman"/>
            <w:sz w:val="24"/>
            <w:szCs w:val="24"/>
          </w:rPr>
          <w:instrText xml:space="preserve"> PAGE   \* MERGEFORMAT </w:instrText>
        </w:r>
        <w:r w:rsidRPr="0071145C">
          <w:rPr>
            <w:rFonts w:ascii="Times New Roman" w:hAnsi="Times New Roman" w:cs="Times New Roman"/>
            <w:sz w:val="24"/>
            <w:szCs w:val="24"/>
          </w:rPr>
          <w:fldChar w:fldCharType="separate"/>
        </w:r>
        <w:r w:rsidR="006D6BBE">
          <w:rPr>
            <w:rFonts w:ascii="Times New Roman" w:hAnsi="Times New Roman" w:cs="Times New Roman"/>
            <w:noProof/>
            <w:sz w:val="24"/>
            <w:szCs w:val="24"/>
          </w:rPr>
          <w:t>1</w:t>
        </w:r>
        <w:r w:rsidRPr="0071145C">
          <w:rPr>
            <w:rFonts w:ascii="Times New Roman" w:hAnsi="Times New Roman" w:cs="Times New Roman"/>
            <w:noProof/>
            <w:sz w:val="24"/>
            <w:szCs w:val="24"/>
          </w:rPr>
          <w:fldChar w:fldCharType="end"/>
        </w:r>
      </w:p>
    </w:sdtContent>
  </w:sdt>
  <w:p w:rsidR="0071145C" w:rsidRDefault="007114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755"/>
    <w:rsid w:val="0001485D"/>
    <w:rsid w:val="001641BC"/>
    <w:rsid w:val="001E425F"/>
    <w:rsid w:val="001F3EF0"/>
    <w:rsid w:val="002C34F2"/>
    <w:rsid w:val="002F18B4"/>
    <w:rsid w:val="00314018"/>
    <w:rsid w:val="00343B50"/>
    <w:rsid w:val="00355958"/>
    <w:rsid w:val="00407755"/>
    <w:rsid w:val="00423DE6"/>
    <w:rsid w:val="00431AB5"/>
    <w:rsid w:val="0044252E"/>
    <w:rsid w:val="004530D5"/>
    <w:rsid w:val="00486279"/>
    <w:rsid w:val="004A707E"/>
    <w:rsid w:val="004D6A3F"/>
    <w:rsid w:val="004E2705"/>
    <w:rsid w:val="00527401"/>
    <w:rsid w:val="005B6885"/>
    <w:rsid w:val="006D6BBE"/>
    <w:rsid w:val="0071145C"/>
    <w:rsid w:val="0072263E"/>
    <w:rsid w:val="007600C2"/>
    <w:rsid w:val="007F6AE2"/>
    <w:rsid w:val="0080162F"/>
    <w:rsid w:val="00A1458D"/>
    <w:rsid w:val="00A7075B"/>
    <w:rsid w:val="00AB07C9"/>
    <w:rsid w:val="00AD0878"/>
    <w:rsid w:val="00AE09D8"/>
    <w:rsid w:val="00B05FB1"/>
    <w:rsid w:val="00B521B3"/>
    <w:rsid w:val="00BE353C"/>
    <w:rsid w:val="00C96939"/>
    <w:rsid w:val="00D14C15"/>
    <w:rsid w:val="00DC565A"/>
    <w:rsid w:val="00E13B6E"/>
    <w:rsid w:val="00E5319C"/>
    <w:rsid w:val="00F80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8525A"/>
  <w15:chartTrackingRefBased/>
  <w15:docId w15:val="{49FC393C-E919-43F2-AEB8-520CDA4E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85D"/>
  </w:style>
  <w:style w:type="paragraph" w:styleId="Footer">
    <w:name w:val="footer"/>
    <w:basedOn w:val="Normal"/>
    <w:link w:val="FooterChar"/>
    <w:uiPriority w:val="99"/>
    <w:unhideWhenUsed/>
    <w:rsid w:val="00014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681920">
      <w:bodyDiv w:val="1"/>
      <w:marLeft w:val="0"/>
      <w:marRight w:val="0"/>
      <w:marTop w:val="0"/>
      <w:marBottom w:val="0"/>
      <w:divBdr>
        <w:top w:val="none" w:sz="0" w:space="0" w:color="auto"/>
        <w:left w:val="none" w:sz="0" w:space="0" w:color="auto"/>
        <w:bottom w:val="none" w:sz="0" w:space="0" w:color="auto"/>
        <w:right w:val="none" w:sz="0" w:space="0" w:color="auto"/>
      </w:divBdr>
      <w:divsChild>
        <w:div w:id="143591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1239</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2019-09-17T17:56:00Z</dcterms:created>
  <dcterms:modified xsi:type="dcterms:W3CDTF">2019-09-17T17:56:00Z</dcterms:modified>
</cp:coreProperties>
</file>